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8" w:lineRule="atLeast"/>
        <w:ind w:left="0" w:right="0" w:firstLine="643" w:firstLineChars="200"/>
        <w:jc w:val="center"/>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海南省旅游投资控股集团有限公司聘请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8" w:lineRule="atLeast"/>
        <w:ind w:left="0" w:right="0" w:firstLine="643" w:firstLineChars="200"/>
        <w:jc w:val="center"/>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会计师事务所的比选公告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0"/>
        <w:jc w:val="center"/>
        <w:rPr>
          <w:rFonts w:ascii="微软雅黑" w:hAnsi="微软雅黑" w:eastAsia="微软雅黑" w:cs="微软雅黑"/>
          <w:i w:val="0"/>
          <w:caps w:val="0"/>
          <w:color w:val="0E55A5"/>
          <w:spacing w:val="0"/>
          <w:sz w:val="36"/>
          <w:szCs w:val="36"/>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为进一步推进我司历史遗留问题的妥善处理，拟公开比选聘请会计师事务所对万宁翡翠花园项目及屯昌中心商业广场和华盈花园项目、海体娱项目进行财务尽调。现公告如下：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3" w:firstLineChars="20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一、项目信息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工作内容：对万宁翡翠花园项目、屯昌中心商业广场和华盈花园项目、海体娱项目三个目标公司提供财务尽调审计服务。具体如下：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为三个目标公司开展财务尽调工作，出具《专项财务尽调报告》。内容包括：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1.1收集、审查、分析目标公司相关财务文件、资料、对相关财务情况进行初步调查；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1.2调查核实目标公司真实债权债务和财产、资产状况。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1.3调查核实税费缴纳情况、审查项目相关合同实际履行情况。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1.4核实调查目标公司关联方借款形成过程和其他关联交易详细情况，资金借贷情况。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1.5核实调查目标公司项目投资、开发成本等相关项目情况。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1.6如发现目标公司存在财务、税务等相关风险、瑕疵或者问题以及重大事项，应给予充分提示。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1.7参与本次财务尽职调查而召开的各方沟通会议，提供工作成果汇报及咨询。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2、对审查、调查发现的问题提出应对建议，出具《财务尽职调查报告问题建议书》。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3、对万宁翡翠花园项目开发协议中的利润分配方式进行测算，出具相关《财务建议书》。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3" w:firstLineChars="20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二、项目费用及服务时间要求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项目费用控制价为10万元以下，报价含各类相关服务费用、税费及中介机构业务人员的差旅食宿费。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中选机构应在收到正式中选通知2日内，派出项目小组进场开展工作，并根据有关工作具体时间节点要求做好后续工作。项目服务期为60个工作日，以合同生效时间为准。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3" w:firstLineChars="20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三、中介机构参加比选资质要求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（一）在海南省注册的会计师事务所；或在中国境内注册的会计师事务所的海南分支机构；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（二）中介机构以及本次委派会计师无行政处罚或者行业处分等不良记录；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（三）中介机构具有向上市公司或大型国有企业或中央企业提供3次以上该类专项服务；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（四）会计师事务所注册会计师人数为5人（含）以上；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（五）参选人需具有良好的资信和商业信誉，没有出现法定解散事由或者处于歇业、破产状态，且资产未被重组、接管和冻结；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（六）不存在法律法规规定的其他不适合承接此项业务的情形；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（七）本次项目不接受联合体；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（八）中选会计师事务所对开展项目所取得的信息和内容保密，签署保密协议，不得对外或第三方披露。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3" w:firstLineChars="20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四、比选文件内容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（一）参选机构资格证明文件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1.提供营业执照复印件、法人授权委托书、法定代表人身份证复印件、递交材料的受托人身份证复印件；本所执业资格持有花名册及执业人员资格证书复印件；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2.参选机构基本简介；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3．提供该类财务尽职调查工作中没有出现重大质量问题和不良记录的书面承诺书；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4．拟任项目负责人执业资格证；本次服务项目人员配置情况说明；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5．从事同类项目过往业绩介绍及证明文件（合同复印件）；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6．拟签订合同书的主要条款。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上述参选机构资格证明应加盖公章。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（二）书面报价单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比选报价单应大写填具报价，报价高于控制价的为无效报价，加盖公章并经法定代表人或负责人（或授权代理人）签字，单独密封且盖骑缝章提交。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3" w:firstLineChars="20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五、比选方法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（一）采用一次书面报价、综合评分法进行比选；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按照评分标准进行综合评审打分。评分结束后，根据综合评分由高到低的顺序取前三名作为候选人，如比选综合评分出现相同分值的情况时，取报价低者为前一位候选人，如比选报价相同，则通过抽签确定候选人的排序。成交商报价和承诺一经认可，即为本项目成交的合同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（三）评分细则表</w:t>
      </w:r>
    </w:p>
    <w:tbl>
      <w:tblPr>
        <w:tblStyle w:val="5"/>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90"/>
        <w:gridCol w:w="1131"/>
        <w:gridCol w:w="915"/>
        <w:gridCol w:w="4691"/>
        <w:gridCol w:w="6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0"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auto"/>
            <w:tcMar>
              <w:top w:w="45" w:type="dxa"/>
              <w:left w:w="75" w:type="dxa"/>
              <w:bottom w:w="4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right="0"/>
              <w:jc w:val="center"/>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序号</w:t>
            </w:r>
          </w:p>
        </w:tc>
        <w:tc>
          <w:tcPr>
            <w:tcW w:w="1131" w:type="dxa"/>
            <w:tcBorders>
              <w:top w:val="outset" w:color="auto" w:sz="6" w:space="0"/>
              <w:left w:val="outset" w:color="auto" w:sz="6" w:space="0"/>
              <w:bottom w:val="outset" w:color="auto" w:sz="6" w:space="0"/>
              <w:right w:val="outset" w:color="auto" w:sz="6" w:space="0"/>
            </w:tcBorders>
            <w:shd w:val="clear" w:color="auto" w:fill="auto"/>
            <w:tcMar>
              <w:top w:w="45" w:type="dxa"/>
              <w:left w:w="75" w:type="dxa"/>
              <w:bottom w:w="4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right="0"/>
              <w:jc w:val="center"/>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评分因素</w:t>
            </w:r>
          </w:p>
        </w:tc>
        <w:tc>
          <w:tcPr>
            <w:tcW w:w="915" w:type="dxa"/>
            <w:tcBorders>
              <w:top w:val="outset" w:color="auto" w:sz="6" w:space="0"/>
              <w:left w:val="outset" w:color="auto" w:sz="6" w:space="0"/>
              <w:bottom w:val="outset" w:color="auto" w:sz="6" w:space="0"/>
              <w:right w:val="outset" w:color="auto" w:sz="6" w:space="0"/>
            </w:tcBorders>
            <w:shd w:val="clear" w:color="auto" w:fill="auto"/>
            <w:tcMar>
              <w:top w:w="45" w:type="dxa"/>
              <w:left w:w="75" w:type="dxa"/>
              <w:bottom w:w="4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right="0"/>
              <w:jc w:val="center"/>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分值</w:t>
            </w:r>
          </w:p>
        </w:tc>
        <w:tc>
          <w:tcPr>
            <w:tcW w:w="4691" w:type="dxa"/>
            <w:tcBorders>
              <w:top w:val="outset" w:color="auto" w:sz="6" w:space="0"/>
              <w:left w:val="outset" w:color="auto" w:sz="6" w:space="0"/>
              <w:bottom w:val="outset" w:color="auto" w:sz="6" w:space="0"/>
              <w:right w:val="outset" w:color="auto" w:sz="6" w:space="0"/>
            </w:tcBorders>
            <w:shd w:val="clear" w:color="auto" w:fill="auto"/>
            <w:tcMar>
              <w:top w:w="45" w:type="dxa"/>
              <w:left w:w="75" w:type="dxa"/>
              <w:bottom w:w="4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480" w:firstLineChars="200"/>
              <w:jc w:val="center"/>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评分标准</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45" w:type="dxa"/>
              <w:left w:w="75" w:type="dxa"/>
              <w:bottom w:w="4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right="0"/>
              <w:jc w:val="center"/>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0"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auto"/>
            <w:tcMar>
              <w:top w:w="45" w:type="dxa"/>
              <w:left w:w="75" w:type="dxa"/>
              <w:bottom w:w="4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480" w:firstLineChars="200"/>
              <w:jc w:val="center"/>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w:t>
            </w:r>
          </w:p>
        </w:tc>
        <w:tc>
          <w:tcPr>
            <w:tcW w:w="1131" w:type="dxa"/>
            <w:tcBorders>
              <w:top w:val="outset" w:color="auto" w:sz="6" w:space="0"/>
              <w:left w:val="outset" w:color="auto" w:sz="6" w:space="0"/>
              <w:bottom w:val="outset" w:color="auto" w:sz="6" w:space="0"/>
              <w:right w:val="outset" w:color="auto" w:sz="6" w:space="0"/>
            </w:tcBorders>
            <w:shd w:val="clear" w:color="auto" w:fill="auto"/>
            <w:tcMar>
              <w:top w:w="45" w:type="dxa"/>
              <w:left w:w="75" w:type="dxa"/>
              <w:bottom w:w="4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right="0"/>
              <w:jc w:val="center"/>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报价</w:t>
            </w:r>
          </w:p>
        </w:tc>
        <w:tc>
          <w:tcPr>
            <w:tcW w:w="915" w:type="dxa"/>
            <w:tcBorders>
              <w:top w:val="outset" w:color="auto" w:sz="6" w:space="0"/>
              <w:left w:val="outset" w:color="auto" w:sz="6" w:space="0"/>
              <w:bottom w:val="outset" w:color="auto" w:sz="6" w:space="0"/>
              <w:right w:val="outset" w:color="auto" w:sz="6" w:space="0"/>
            </w:tcBorders>
            <w:shd w:val="clear" w:color="auto" w:fill="auto"/>
            <w:tcMar>
              <w:top w:w="45" w:type="dxa"/>
              <w:left w:w="75" w:type="dxa"/>
              <w:bottom w:w="4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480" w:firstLineChars="200"/>
              <w:jc w:val="both"/>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60</w:t>
            </w:r>
          </w:p>
        </w:tc>
        <w:tc>
          <w:tcPr>
            <w:tcW w:w="4691" w:type="dxa"/>
            <w:tcBorders>
              <w:top w:val="outset" w:color="auto" w:sz="6" w:space="0"/>
              <w:left w:val="outset" w:color="auto" w:sz="6" w:space="0"/>
              <w:bottom w:val="outset" w:color="auto" w:sz="6" w:space="0"/>
              <w:right w:val="outset" w:color="auto" w:sz="6" w:space="0"/>
            </w:tcBorders>
            <w:shd w:val="clear" w:color="auto" w:fill="auto"/>
            <w:tcMar>
              <w:top w:w="45" w:type="dxa"/>
              <w:left w:w="75" w:type="dxa"/>
              <w:bottom w:w="4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480" w:firstLineChars="200"/>
              <w:jc w:val="left"/>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符合要求且报价最低的为评标基准价，其价格为满分，其他参选机构的报价得分=（评标基准价/投标报价）×60。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480" w:firstLineChars="200"/>
              <w:jc w:val="left"/>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注：小数点后取两位有效，第三位四舍五入。</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45" w:type="dxa"/>
              <w:left w:w="75" w:type="dxa"/>
              <w:bottom w:w="4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480" w:firstLineChars="200"/>
              <w:jc w:val="center"/>
              <w:textAlignment w:val="auto"/>
              <w:rPr>
                <w:rFonts w:hint="eastAsia" w:ascii="仿宋" w:hAnsi="仿宋" w:eastAsia="仿宋" w:cs="仿宋"/>
                <w:b w:val="0"/>
                <w:bCs w:val="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0"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auto"/>
            <w:tcMar>
              <w:top w:w="45" w:type="dxa"/>
              <w:left w:w="75" w:type="dxa"/>
              <w:bottom w:w="4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480" w:firstLineChars="200"/>
              <w:jc w:val="center"/>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w:t>
            </w:r>
          </w:p>
        </w:tc>
        <w:tc>
          <w:tcPr>
            <w:tcW w:w="1131" w:type="dxa"/>
            <w:tcBorders>
              <w:top w:val="outset" w:color="auto" w:sz="6" w:space="0"/>
              <w:left w:val="outset" w:color="auto" w:sz="6" w:space="0"/>
              <w:bottom w:val="outset" w:color="auto" w:sz="6" w:space="0"/>
              <w:right w:val="outset" w:color="auto" w:sz="6" w:space="0"/>
            </w:tcBorders>
            <w:shd w:val="clear" w:color="auto" w:fill="auto"/>
            <w:tcMar>
              <w:top w:w="45" w:type="dxa"/>
              <w:left w:w="75" w:type="dxa"/>
              <w:bottom w:w="4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right="0"/>
              <w:jc w:val="center"/>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项目团队</w:t>
            </w:r>
          </w:p>
        </w:tc>
        <w:tc>
          <w:tcPr>
            <w:tcW w:w="915" w:type="dxa"/>
            <w:tcBorders>
              <w:top w:val="outset" w:color="auto" w:sz="6" w:space="0"/>
              <w:left w:val="outset" w:color="auto" w:sz="6" w:space="0"/>
              <w:bottom w:val="outset" w:color="auto" w:sz="6" w:space="0"/>
              <w:right w:val="outset" w:color="auto" w:sz="6" w:space="0"/>
            </w:tcBorders>
            <w:shd w:val="clear" w:color="auto" w:fill="auto"/>
            <w:tcMar>
              <w:top w:w="45" w:type="dxa"/>
              <w:left w:w="75" w:type="dxa"/>
              <w:bottom w:w="4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480" w:firstLineChars="200"/>
              <w:jc w:val="both"/>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10</w:t>
            </w:r>
          </w:p>
        </w:tc>
        <w:tc>
          <w:tcPr>
            <w:tcW w:w="4691" w:type="dxa"/>
            <w:tcBorders>
              <w:top w:val="outset" w:color="auto" w:sz="6" w:space="0"/>
              <w:left w:val="outset" w:color="auto" w:sz="6" w:space="0"/>
              <w:bottom w:val="outset" w:color="auto" w:sz="6" w:space="0"/>
              <w:right w:val="outset" w:color="auto" w:sz="6" w:space="0"/>
            </w:tcBorders>
            <w:shd w:val="clear" w:color="auto" w:fill="auto"/>
            <w:tcMar>
              <w:top w:w="45" w:type="dxa"/>
              <w:left w:w="75" w:type="dxa"/>
              <w:bottom w:w="4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480" w:firstLineChars="200"/>
              <w:jc w:val="left"/>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 本项目负责人持有注册会计师执业5年（含）以上得5分；3年（含）-5年得3分；1年（含）-3年得2分；1年以下得1分。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480" w:firstLineChars="200"/>
              <w:jc w:val="left"/>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 项目组成员5人以上得5分；5人以下得3分。</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45" w:type="dxa"/>
              <w:left w:w="75" w:type="dxa"/>
              <w:bottom w:w="4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480" w:firstLineChars="200"/>
              <w:jc w:val="center"/>
              <w:textAlignment w:val="auto"/>
              <w:rPr>
                <w:rFonts w:hint="eastAsia" w:ascii="仿宋" w:hAnsi="仿宋" w:eastAsia="仿宋" w:cs="仿宋"/>
                <w:b w:val="0"/>
                <w:bCs w:val="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0"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auto"/>
            <w:tcMar>
              <w:top w:w="45" w:type="dxa"/>
              <w:left w:w="75" w:type="dxa"/>
              <w:bottom w:w="4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480" w:firstLineChars="200"/>
              <w:jc w:val="center"/>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3</w:t>
            </w:r>
          </w:p>
        </w:tc>
        <w:tc>
          <w:tcPr>
            <w:tcW w:w="1131" w:type="dxa"/>
            <w:tcBorders>
              <w:top w:val="outset" w:color="auto" w:sz="6" w:space="0"/>
              <w:left w:val="outset" w:color="auto" w:sz="6" w:space="0"/>
              <w:bottom w:val="outset" w:color="auto" w:sz="6" w:space="0"/>
              <w:right w:val="outset" w:color="auto" w:sz="6" w:space="0"/>
            </w:tcBorders>
            <w:shd w:val="clear" w:color="auto" w:fill="auto"/>
            <w:tcMar>
              <w:top w:w="45" w:type="dxa"/>
              <w:left w:w="75" w:type="dxa"/>
              <w:bottom w:w="4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right="0"/>
              <w:jc w:val="center"/>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综合实力</w:t>
            </w:r>
          </w:p>
        </w:tc>
        <w:tc>
          <w:tcPr>
            <w:tcW w:w="915" w:type="dxa"/>
            <w:tcBorders>
              <w:top w:val="outset" w:color="auto" w:sz="6" w:space="0"/>
              <w:left w:val="outset" w:color="auto" w:sz="6" w:space="0"/>
              <w:bottom w:val="outset" w:color="auto" w:sz="6" w:space="0"/>
              <w:right w:val="outset" w:color="auto" w:sz="6" w:space="0"/>
            </w:tcBorders>
            <w:shd w:val="clear" w:color="auto" w:fill="auto"/>
            <w:tcMar>
              <w:top w:w="45" w:type="dxa"/>
              <w:left w:w="75" w:type="dxa"/>
              <w:bottom w:w="4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480" w:firstLineChars="200"/>
              <w:jc w:val="both"/>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30</w:t>
            </w:r>
          </w:p>
        </w:tc>
        <w:tc>
          <w:tcPr>
            <w:tcW w:w="4691" w:type="dxa"/>
            <w:tcBorders>
              <w:top w:val="outset" w:color="auto" w:sz="6" w:space="0"/>
              <w:left w:val="outset" w:color="auto" w:sz="6" w:space="0"/>
              <w:bottom w:val="outset" w:color="auto" w:sz="6" w:space="0"/>
              <w:right w:val="outset" w:color="auto" w:sz="6" w:space="0"/>
            </w:tcBorders>
            <w:shd w:val="clear" w:color="auto" w:fill="auto"/>
            <w:tcMar>
              <w:top w:w="45" w:type="dxa"/>
              <w:left w:w="75" w:type="dxa"/>
              <w:bottom w:w="4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480" w:firstLineChars="200"/>
              <w:jc w:val="left"/>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1.执业资格5分：每名注册会计师1分，最高5分。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480" w:firstLineChars="200"/>
              <w:jc w:val="left"/>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证明材料：执业资格复印件加盖公章。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480" w:firstLineChars="200"/>
              <w:jc w:val="left"/>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2.过往业绩25分。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480" w:firstLineChars="200"/>
              <w:jc w:val="left"/>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证明材料：提供相关业绩合同复印件加盖公章。</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45" w:type="dxa"/>
              <w:left w:w="75" w:type="dxa"/>
              <w:bottom w:w="4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480" w:firstLineChars="200"/>
              <w:jc w:val="center"/>
              <w:textAlignment w:val="auto"/>
              <w:rPr>
                <w:rFonts w:hint="eastAsia" w:ascii="仿宋" w:hAnsi="仿宋" w:eastAsia="仿宋" w:cs="仿宋"/>
                <w:b w:val="0"/>
                <w:bCs w:val="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0" w:hRule="atLeast"/>
          <w:jc w:val="center"/>
        </w:trPr>
        <w:tc>
          <w:tcPr>
            <w:tcW w:w="1821" w:type="dxa"/>
            <w:gridSpan w:val="2"/>
            <w:tcBorders>
              <w:top w:val="outset" w:color="auto" w:sz="6" w:space="0"/>
              <w:left w:val="outset" w:color="auto" w:sz="6" w:space="0"/>
              <w:bottom w:val="outset" w:color="auto" w:sz="6" w:space="0"/>
              <w:right w:val="outset" w:color="auto" w:sz="6" w:space="0"/>
            </w:tcBorders>
            <w:shd w:val="clear" w:color="auto" w:fill="auto"/>
            <w:tcMar>
              <w:top w:w="45" w:type="dxa"/>
              <w:left w:w="75" w:type="dxa"/>
              <w:bottom w:w="4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480" w:firstLineChars="200"/>
              <w:jc w:val="center"/>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总分</w:t>
            </w:r>
          </w:p>
        </w:tc>
        <w:tc>
          <w:tcPr>
            <w:tcW w:w="915" w:type="dxa"/>
            <w:tcBorders>
              <w:top w:val="outset" w:color="auto" w:sz="6" w:space="0"/>
              <w:left w:val="outset" w:color="auto" w:sz="6" w:space="0"/>
              <w:bottom w:val="outset" w:color="auto" w:sz="6" w:space="0"/>
              <w:right w:val="outset" w:color="auto" w:sz="6" w:space="0"/>
            </w:tcBorders>
            <w:shd w:val="clear" w:color="auto" w:fill="auto"/>
            <w:tcMar>
              <w:top w:w="45" w:type="dxa"/>
              <w:left w:w="75" w:type="dxa"/>
              <w:bottom w:w="4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right="0"/>
              <w:jc w:val="center"/>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100</w:t>
            </w:r>
          </w:p>
        </w:tc>
        <w:tc>
          <w:tcPr>
            <w:tcW w:w="4691" w:type="dxa"/>
            <w:tcBorders>
              <w:top w:val="outset" w:color="auto" w:sz="6" w:space="0"/>
              <w:left w:val="outset" w:color="auto" w:sz="6" w:space="0"/>
              <w:bottom w:val="outset" w:color="auto" w:sz="6" w:space="0"/>
              <w:right w:val="outset" w:color="auto" w:sz="6" w:space="0"/>
            </w:tcBorders>
            <w:shd w:val="clear" w:color="auto" w:fill="auto"/>
            <w:tcMar>
              <w:top w:w="45" w:type="dxa"/>
              <w:left w:w="75" w:type="dxa"/>
              <w:bottom w:w="4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480" w:firstLineChars="200"/>
              <w:jc w:val="center"/>
              <w:textAlignment w:val="auto"/>
              <w:rPr>
                <w:rFonts w:hint="eastAsia" w:ascii="仿宋" w:hAnsi="仿宋" w:eastAsia="仿宋" w:cs="仿宋"/>
                <w:b w:val="0"/>
                <w:bCs w:val="0"/>
                <w:kern w:val="2"/>
                <w:sz w:val="24"/>
                <w:szCs w:val="24"/>
                <w:lang w:val="en-US" w:eastAsia="zh-CN" w:bidi="ar-SA"/>
              </w:rPr>
            </w:pPr>
          </w:p>
        </w:tc>
        <w:tc>
          <w:tcPr>
            <w:tcW w:w="0" w:type="auto"/>
            <w:tcBorders>
              <w:top w:val="outset" w:color="auto" w:sz="6" w:space="0"/>
              <w:left w:val="outset" w:color="auto" w:sz="6" w:space="0"/>
              <w:bottom w:val="outset" w:color="auto" w:sz="6" w:space="0"/>
              <w:right w:val="outset" w:color="auto" w:sz="6" w:space="0"/>
            </w:tcBorders>
            <w:shd w:val="clear" w:color="auto" w:fill="auto"/>
            <w:tcMar>
              <w:top w:w="45" w:type="dxa"/>
              <w:left w:w="75" w:type="dxa"/>
              <w:bottom w:w="45" w:type="dxa"/>
              <w:right w:w="7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ind w:left="0" w:right="0" w:firstLine="480" w:firstLineChars="200"/>
              <w:jc w:val="center"/>
              <w:textAlignment w:val="auto"/>
              <w:rPr>
                <w:rFonts w:hint="eastAsia" w:ascii="仿宋" w:hAnsi="仿宋" w:eastAsia="仿宋" w:cs="仿宋"/>
                <w:b w:val="0"/>
                <w:bCs w:val="0"/>
                <w:kern w:val="2"/>
                <w:sz w:val="24"/>
                <w:szCs w:val="24"/>
                <w:lang w:val="en-US" w:eastAsia="zh-CN" w:bidi="ar-SA"/>
              </w:rPr>
            </w:pP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right="0"/>
        <w:jc w:val="both"/>
        <w:textAlignment w:val="auto"/>
        <w:rPr>
          <w:rFonts w:hint="eastAsia" w:ascii="仿宋" w:hAnsi="仿宋" w:eastAsia="仿宋" w:cs="仿宋"/>
          <w:b/>
          <w:bCs/>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3" w:firstLineChars="20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六、参选注意事项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（一）参选机构提交的参选材料，如不按要求填写、不完整、不盖公章，或提供的相关资料、资格资质证明文件不真实，或逾期送达，或未送达指定地点，均视为不符合资格条件，不可参加比选；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（二）参选机构提交的比选报价单，报价高于控制价的，或未加盖公章，未经法定代表人或负责人（或授权代理人）签字，未单独密封，均视为无效报价，不可参加比选；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（三）参选机构提交书面报价后不得撤回、不得修改，否则取消参选资格；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（四）确认为中选机构后，须在规定的时间内，派出人员开展具体工作，不得无故放弃；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（五）原则上中选机构不得更换项目负责人，如因客观因素确需更换项目负责人，需征得我司同意；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（六）报名截止日前，如参选机构对比选内容有疑议的，可电话咨询。对于不能够当场电话解答的，可将疑议内容扫描，签字加盖公司公章后发至我司邮箱。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（七）中选机构若不能按要求签订协议，或不能按期完成工作，或在工作中无法保证质量，给我司造成损失的，应赔偿损失。如中选机构无法继续履行职责时，则候补机构成为中选机构。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3" w:firstLineChars="20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七、报名时间及地点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（一）公告时间：2021年9月24日至9月28日12:00；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（二）报名时间及地点：有意参加比选的机构，请在2021年9月28日12:00前将比选文件（参选机构资格证明文件和书面报价单）送至海口市龙华区龙昆北路2号珠江广场帝豪大厦15楼，逾期不再受理报名。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3" w:firstLineChars="20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八、联系方式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比选人：海南省旅游投资控股集团有限公司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联系人：戴先生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电  话：15595749801  联系邮箱：757884962@qq.com</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监督人：雷女士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联系电话：18689909789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地  址：海口市龙昆北路2号珠江广场帝豪大厦15楼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附件：</w:t>
      </w:r>
      <w:r>
        <w:rPr>
          <w:rFonts w:hint="eastAsia" w:ascii="仿宋" w:hAnsi="仿宋" w:eastAsia="仿宋" w:cs="仿宋"/>
          <w:b w:val="0"/>
          <w:bCs w:val="0"/>
          <w:kern w:val="2"/>
          <w:sz w:val="32"/>
          <w:szCs w:val="32"/>
          <w:lang w:val="en-US" w:eastAsia="zh-CN" w:bidi="ar-SA"/>
        </w:rPr>
        <w:fldChar w:fldCharType="begin"/>
      </w:r>
      <w:r>
        <w:rPr>
          <w:rFonts w:hint="eastAsia" w:ascii="仿宋" w:hAnsi="仿宋" w:eastAsia="仿宋" w:cs="仿宋"/>
          <w:b w:val="0"/>
          <w:bCs w:val="0"/>
          <w:kern w:val="2"/>
          <w:sz w:val="32"/>
          <w:szCs w:val="32"/>
          <w:lang w:val="en-US" w:eastAsia="zh-CN" w:bidi="ar-SA"/>
        </w:rPr>
        <w:instrText xml:space="preserve"> HYPERLINK "http://www.hilykg.com/uploadfile/file/article/202109141049350401.docx" \t "http://www.hilykg.com/_blank" </w:instrText>
      </w:r>
      <w:r>
        <w:rPr>
          <w:rFonts w:hint="eastAsia" w:ascii="仿宋" w:hAnsi="仿宋" w:eastAsia="仿宋" w:cs="仿宋"/>
          <w:b w:val="0"/>
          <w:bCs w:val="0"/>
          <w:kern w:val="2"/>
          <w:sz w:val="32"/>
          <w:szCs w:val="32"/>
          <w:lang w:val="en-US" w:eastAsia="zh-CN" w:bidi="ar-SA"/>
        </w:rPr>
        <w:fldChar w:fldCharType="separate"/>
      </w:r>
      <w:r>
        <w:rPr>
          <w:rFonts w:hint="eastAsia" w:ascii="仿宋" w:hAnsi="仿宋" w:eastAsia="仿宋" w:cs="仿宋"/>
          <w:b w:val="0"/>
          <w:bCs w:val="0"/>
          <w:kern w:val="2"/>
          <w:sz w:val="32"/>
          <w:szCs w:val="32"/>
          <w:lang w:val="en-US" w:eastAsia="zh-CN" w:bidi="ar-SA"/>
        </w:rPr>
        <w:t>海南省旅游投资控股集团有限公司聘请会计师事务所公开比选报价单</w:t>
      </w:r>
      <w:r>
        <w:rPr>
          <w:rFonts w:hint="eastAsia" w:ascii="仿宋" w:hAnsi="仿宋" w:eastAsia="仿宋" w:cs="仿宋"/>
          <w:b w:val="0"/>
          <w:bCs w:val="0"/>
          <w:kern w:val="2"/>
          <w:sz w:val="32"/>
          <w:szCs w:val="32"/>
          <w:lang w:val="en-US" w:eastAsia="zh-CN" w:bidi="ar-SA"/>
        </w:rPr>
        <w:fldChar w:fldCharType="end"/>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default" w:ascii="仿宋" w:hAnsi="仿宋" w:eastAsia="仿宋" w:cs="仿宋"/>
          <w:b w:val="0"/>
          <w:bCs w:val="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default" w:ascii="仿宋" w:hAnsi="仿宋" w:eastAsia="仿宋" w:cs="仿宋"/>
          <w:b w:val="0"/>
          <w:bCs w:val="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default" w:ascii="仿宋" w:hAnsi="仿宋" w:eastAsia="仿宋" w:cs="仿宋"/>
          <w:b w:val="0"/>
          <w:bCs w:val="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default" w:ascii="仿宋" w:hAnsi="仿宋" w:eastAsia="仿宋" w:cs="仿宋"/>
          <w:b w:val="0"/>
          <w:bCs w:val="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default" w:ascii="仿宋" w:hAnsi="仿宋" w:eastAsia="仿宋" w:cs="仿宋"/>
          <w:b w:val="0"/>
          <w:bCs w:val="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default" w:ascii="仿宋" w:hAnsi="仿宋" w:eastAsia="仿宋" w:cs="仿宋"/>
          <w:b w:val="0"/>
          <w:bCs w:val="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default" w:ascii="仿宋" w:hAnsi="仿宋" w:eastAsia="仿宋" w:cs="仿宋"/>
          <w:b w:val="0"/>
          <w:bCs w:val="0"/>
          <w:kern w:val="2"/>
          <w:sz w:val="32"/>
          <w:szCs w:val="32"/>
          <w:lang w:val="en-US" w:eastAsia="zh-CN" w:bidi="ar-SA"/>
        </w:rPr>
      </w:pPr>
    </w:p>
    <w:p>
      <w:pPr>
        <w:pStyle w:val="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w:t>
      </w:r>
    </w:p>
    <w:p>
      <w:pPr>
        <w:pStyle w:val="2"/>
      </w:pPr>
    </w:p>
    <w:p>
      <w:pPr>
        <w:pStyle w:val="2"/>
      </w:pPr>
    </w:p>
    <w:tbl>
      <w:tblPr>
        <w:tblStyle w:val="5"/>
        <w:tblW w:w="0" w:type="auto"/>
        <w:jc w:val="center"/>
        <w:tblCellSpacing w:w="0" w:type="dxa"/>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jc w:val="center"/>
        </w:trPr>
        <w:tc>
          <w:tcPr>
            <w:tcW w:w="0" w:type="auto"/>
            <w:noWrap w:val="0"/>
            <w:vAlign w:val="center"/>
          </w:tcPr>
          <w:p>
            <w:pPr>
              <w:pStyle w:val="4"/>
              <w:shd w:val="clear" w:color="auto" w:fill="FFFFFF"/>
              <w:spacing w:line="560" w:lineRule="exact"/>
              <w:jc w:val="center"/>
              <w:rPr>
                <w:rFonts w:hint="eastAsia" w:ascii="宋体" w:hAnsi="宋体" w:eastAsia="宋体" w:cs="宋体"/>
                <w:b/>
                <w:bCs w:val="0"/>
                <w:color w:val="2A2F35"/>
                <w:sz w:val="44"/>
                <w:szCs w:val="44"/>
              </w:rPr>
            </w:pPr>
            <w:r>
              <w:rPr>
                <w:rFonts w:hint="eastAsia" w:ascii="宋体" w:hAnsi="宋体" w:eastAsia="宋体" w:cs="宋体"/>
                <w:b/>
                <w:bCs w:val="0"/>
                <w:color w:val="2A2F35"/>
                <w:sz w:val="44"/>
                <w:szCs w:val="44"/>
              </w:rPr>
              <w:t>报价单</w:t>
            </w:r>
          </w:p>
          <w:p>
            <w:pPr>
              <w:widowControl/>
              <w:spacing w:line="560" w:lineRule="exact"/>
              <w:ind w:firstLine="640" w:firstLineChars="200"/>
              <w:jc w:val="left"/>
              <w:rPr>
                <w:rFonts w:ascii="仿宋" w:hAnsi="仿宋" w:eastAsia="仿宋" w:cs="Times New Roman"/>
                <w:sz w:val="32"/>
                <w:szCs w:val="32"/>
              </w:rPr>
            </w:pPr>
            <w:r>
              <w:rPr>
                <w:rFonts w:hint="eastAsia" w:ascii="仿宋" w:hAnsi="仿宋" w:eastAsia="仿宋" w:cs="宋体"/>
                <w:bCs/>
                <w:color w:val="2A2F35"/>
                <w:kern w:val="0"/>
                <w:sz w:val="32"/>
                <w:szCs w:val="32"/>
              </w:rPr>
              <w:t>海南省</w:t>
            </w:r>
            <w:r>
              <w:rPr>
                <w:rFonts w:hint="eastAsia" w:ascii="仿宋" w:hAnsi="仿宋" w:eastAsia="仿宋" w:cs="宋体"/>
                <w:bCs/>
                <w:color w:val="2A2F35"/>
                <w:kern w:val="0"/>
                <w:sz w:val="32"/>
                <w:szCs w:val="32"/>
                <w:lang w:val="en-US" w:eastAsia="zh-CN"/>
              </w:rPr>
              <w:t>旅游投资控股集团</w:t>
            </w:r>
            <w:r>
              <w:rPr>
                <w:rFonts w:hint="eastAsia" w:ascii="仿宋" w:hAnsi="仿宋" w:eastAsia="仿宋" w:cs="宋体"/>
                <w:bCs/>
                <w:color w:val="2A2F35"/>
                <w:kern w:val="0"/>
                <w:sz w:val="32"/>
                <w:szCs w:val="32"/>
              </w:rPr>
              <w:t>有限公司</w:t>
            </w:r>
            <w:r>
              <w:rPr>
                <w:rFonts w:hint="eastAsia" w:ascii="仿宋" w:hAnsi="仿宋" w:eastAsia="仿宋"/>
                <w:sz w:val="32"/>
                <w:szCs w:val="32"/>
              </w:rPr>
              <w:t>聘请</w:t>
            </w:r>
            <w:r>
              <w:rPr>
                <w:rFonts w:hint="eastAsia" w:ascii="仿宋" w:hAnsi="仿宋" w:eastAsia="仿宋"/>
                <w:sz w:val="32"/>
                <w:szCs w:val="32"/>
                <w:lang w:val="en-US" w:eastAsia="zh-CN"/>
              </w:rPr>
              <w:t>会计师</w:t>
            </w:r>
            <w:r>
              <w:rPr>
                <w:rFonts w:hint="eastAsia" w:ascii="仿宋" w:hAnsi="仿宋" w:eastAsia="仿宋"/>
                <w:sz w:val="32"/>
                <w:szCs w:val="32"/>
              </w:rPr>
              <w:t>事务所</w:t>
            </w:r>
            <w:r>
              <w:rPr>
                <w:rFonts w:hint="eastAsia" w:ascii="仿宋" w:hAnsi="仿宋" w:eastAsia="仿宋" w:cs="Times New Roman"/>
                <w:sz w:val="32"/>
                <w:szCs w:val="32"/>
              </w:rPr>
              <w:t>对万宁翡翠花园项目、屯昌中心商业广场和华盈花园项目、海体娱项目</w:t>
            </w:r>
            <w:r>
              <w:rPr>
                <w:rFonts w:hint="eastAsia" w:ascii="仿宋" w:hAnsi="仿宋" w:eastAsia="仿宋" w:cs="Times New Roman"/>
                <w:sz w:val="32"/>
                <w:szCs w:val="32"/>
                <w:lang w:val="en-US" w:eastAsia="zh-CN"/>
              </w:rPr>
              <w:t>三个</w:t>
            </w:r>
            <w:r>
              <w:rPr>
                <w:rFonts w:hint="eastAsia" w:ascii="仿宋" w:hAnsi="仿宋" w:eastAsia="仿宋" w:cs="Times New Roman"/>
                <w:sz w:val="32"/>
                <w:szCs w:val="32"/>
              </w:rPr>
              <w:t>目标公司提供财务尽调审计服务。</w:t>
            </w:r>
          </w:p>
          <w:p>
            <w:pPr>
              <w:widowControl/>
              <w:spacing w:line="560" w:lineRule="exact"/>
              <w:ind w:firstLine="570"/>
              <w:jc w:val="left"/>
              <w:rPr>
                <w:rFonts w:ascii="仿宋" w:hAnsi="仿宋" w:eastAsia="仿宋" w:cs="Times New Roman"/>
                <w:sz w:val="32"/>
                <w:szCs w:val="32"/>
              </w:rPr>
            </w:pPr>
          </w:p>
          <w:p>
            <w:pPr>
              <w:widowControl/>
              <w:spacing w:line="560" w:lineRule="exact"/>
              <w:ind w:firstLine="560" w:firstLineChars="200"/>
              <w:jc w:val="left"/>
              <w:rPr>
                <w:rFonts w:ascii="Calibri" w:hAnsi="Calibri" w:eastAsia="仿宋" w:cs="Calibri"/>
                <w:color w:val="2A2F35"/>
                <w:kern w:val="0"/>
                <w:sz w:val="32"/>
                <w:szCs w:val="32"/>
              </w:rPr>
            </w:pPr>
            <w:r>
              <w:rPr>
                <w:rFonts w:hint="eastAsia" w:ascii="仿宋" w:hAnsi="仿宋" w:eastAsia="仿宋" w:cs="宋体"/>
                <w:bCs/>
                <w:color w:val="2A2F35"/>
                <w:spacing w:val="-20"/>
                <w:kern w:val="0"/>
                <w:sz w:val="32"/>
                <w:szCs w:val="32"/>
              </w:rPr>
              <w:t>报价金额为：人民币（大写）</w:t>
            </w:r>
            <w:r>
              <w:rPr>
                <w:rFonts w:hint="eastAsia" w:ascii="仿宋" w:hAnsi="仿宋" w:eastAsia="仿宋" w:cs="宋体"/>
                <w:bCs/>
                <w:color w:val="2A2F35"/>
                <w:kern w:val="0"/>
                <w:sz w:val="32"/>
                <w:szCs w:val="32"/>
              </w:rPr>
              <w:t xml:space="preserve">  十  万  千  百  十  元。</w:t>
            </w:r>
          </w:p>
          <w:p>
            <w:pPr>
              <w:widowControl/>
              <w:spacing w:line="560" w:lineRule="exact"/>
              <w:ind w:left="1932" w:hanging="1394"/>
              <w:rPr>
                <w:rFonts w:hint="eastAsia" w:ascii="仿宋" w:hAnsi="仿宋" w:eastAsia="仿宋" w:cs="宋体"/>
                <w:bCs/>
                <w:color w:val="2A2F35"/>
                <w:kern w:val="0"/>
                <w:sz w:val="32"/>
                <w:szCs w:val="32"/>
              </w:rPr>
            </w:pPr>
          </w:p>
          <w:p>
            <w:pPr>
              <w:widowControl/>
              <w:spacing w:line="560" w:lineRule="exact"/>
              <w:ind w:left="1932" w:hanging="1394"/>
              <w:rPr>
                <w:rFonts w:ascii="仿宋" w:hAnsi="仿宋" w:eastAsia="仿宋" w:cs="宋体"/>
                <w:bCs/>
                <w:color w:val="2A2F35"/>
                <w:kern w:val="0"/>
                <w:sz w:val="32"/>
                <w:szCs w:val="32"/>
              </w:rPr>
            </w:pPr>
            <w:r>
              <w:rPr>
                <w:rFonts w:hint="eastAsia" w:ascii="仿宋" w:hAnsi="仿宋" w:eastAsia="仿宋" w:cs="宋体"/>
                <w:bCs/>
                <w:color w:val="2A2F35"/>
                <w:kern w:val="0"/>
                <w:sz w:val="32"/>
                <w:szCs w:val="32"/>
              </w:rPr>
              <w:t>报价单位</w:t>
            </w:r>
            <w:r>
              <w:rPr>
                <w:rFonts w:hint="eastAsia" w:ascii="仿宋" w:hAnsi="仿宋" w:eastAsia="仿宋" w:cs="宋体"/>
                <w:color w:val="2A2F35"/>
                <w:kern w:val="0"/>
                <w:sz w:val="32"/>
                <w:szCs w:val="32"/>
              </w:rPr>
              <w:t>（公章）</w:t>
            </w:r>
            <w:r>
              <w:rPr>
                <w:rFonts w:hint="eastAsia" w:ascii="仿宋" w:hAnsi="仿宋" w:eastAsia="仿宋" w:cs="宋体"/>
                <w:bCs/>
                <w:color w:val="2A2F35"/>
                <w:kern w:val="0"/>
                <w:sz w:val="32"/>
                <w:szCs w:val="32"/>
              </w:rPr>
              <w:t>：</w:t>
            </w:r>
          </w:p>
          <w:p>
            <w:pPr>
              <w:widowControl/>
              <w:spacing w:line="560" w:lineRule="exact"/>
              <w:ind w:firstLine="570"/>
              <w:jc w:val="left"/>
              <w:rPr>
                <w:rFonts w:ascii="仿宋" w:hAnsi="仿宋" w:eastAsia="仿宋" w:cs="宋体"/>
                <w:bCs/>
                <w:color w:val="2A2F35"/>
                <w:kern w:val="0"/>
                <w:sz w:val="32"/>
                <w:szCs w:val="32"/>
              </w:rPr>
            </w:pPr>
          </w:p>
          <w:p>
            <w:pPr>
              <w:widowControl/>
              <w:spacing w:line="560" w:lineRule="exact"/>
              <w:ind w:firstLine="570"/>
              <w:jc w:val="left"/>
              <w:rPr>
                <w:rFonts w:ascii="仿宋" w:hAnsi="仿宋" w:eastAsia="仿宋" w:cs="宋体"/>
                <w:color w:val="2A2F35"/>
                <w:kern w:val="0"/>
                <w:sz w:val="32"/>
                <w:szCs w:val="32"/>
              </w:rPr>
            </w:pPr>
            <w:r>
              <w:rPr>
                <w:rFonts w:hint="eastAsia" w:ascii="仿宋" w:hAnsi="仿宋" w:eastAsia="仿宋" w:cs="宋体"/>
                <w:bCs/>
                <w:color w:val="2A2F35"/>
                <w:kern w:val="0"/>
                <w:sz w:val="32"/>
                <w:szCs w:val="32"/>
              </w:rPr>
              <w:t>法定代表人或负责人</w:t>
            </w:r>
          </w:p>
          <w:p>
            <w:pPr>
              <w:widowControl/>
              <w:spacing w:line="560" w:lineRule="exact"/>
              <w:ind w:firstLine="570"/>
              <w:jc w:val="left"/>
              <w:rPr>
                <w:rFonts w:ascii="仿宋" w:hAnsi="仿宋" w:eastAsia="仿宋" w:cs="宋体"/>
                <w:color w:val="2A2F35"/>
                <w:kern w:val="0"/>
                <w:sz w:val="32"/>
                <w:szCs w:val="32"/>
              </w:rPr>
            </w:pPr>
            <w:r>
              <w:rPr>
                <w:rFonts w:hint="eastAsia" w:ascii="仿宋" w:hAnsi="仿宋" w:eastAsia="仿宋" w:cs="宋体"/>
                <w:bCs/>
                <w:color w:val="2A2F35"/>
                <w:kern w:val="0"/>
                <w:sz w:val="32"/>
                <w:szCs w:val="32"/>
              </w:rPr>
              <w:t>或授权代理人：</w:t>
            </w:r>
            <w:r>
              <w:rPr>
                <w:rFonts w:hint="eastAsia" w:ascii="仿宋" w:hAnsi="仿宋" w:eastAsia="仿宋" w:cs="宋体"/>
                <w:color w:val="2A2F35"/>
                <w:kern w:val="0"/>
                <w:sz w:val="32"/>
                <w:szCs w:val="32"/>
              </w:rPr>
              <w:t>（签字）</w:t>
            </w:r>
          </w:p>
          <w:p>
            <w:pPr>
              <w:widowControl/>
              <w:spacing w:line="560" w:lineRule="exact"/>
              <w:ind w:firstLine="570"/>
              <w:jc w:val="left"/>
              <w:rPr>
                <w:rFonts w:ascii="仿宋" w:hAnsi="仿宋" w:eastAsia="仿宋" w:cs="宋体"/>
                <w:color w:val="2A2F35"/>
                <w:kern w:val="0"/>
                <w:sz w:val="32"/>
                <w:szCs w:val="32"/>
              </w:rPr>
            </w:pPr>
            <w:r>
              <w:rPr>
                <w:rFonts w:hint="eastAsia" w:ascii="宋体" w:hAnsi="宋体" w:eastAsia="仿宋" w:cs="宋体"/>
                <w:color w:val="2A2F35"/>
                <w:kern w:val="0"/>
                <w:sz w:val="32"/>
                <w:szCs w:val="32"/>
              </w:rPr>
              <w:t>                                                                                         </w:t>
            </w:r>
            <w:r>
              <w:rPr>
                <w:rFonts w:hint="eastAsia" w:ascii="仿宋" w:hAnsi="仿宋" w:eastAsia="仿宋" w:cs="宋体"/>
                <w:color w:val="2A2F35"/>
                <w:kern w:val="0"/>
                <w:sz w:val="32"/>
                <w:szCs w:val="32"/>
              </w:rPr>
              <w:t xml:space="preserve"> 年</w:t>
            </w:r>
            <w:r>
              <w:rPr>
                <w:rFonts w:hint="eastAsia" w:ascii="宋体" w:hAnsi="宋体" w:eastAsia="仿宋" w:cs="宋体"/>
                <w:color w:val="2A2F35"/>
                <w:kern w:val="0"/>
                <w:sz w:val="32"/>
                <w:szCs w:val="32"/>
              </w:rPr>
              <w:t> </w:t>
            </w:r>
            <w:r>
              <w:rPr>
                <w:rFonts w:hint="eastAsia" w:ascii="仿宋" w:hAnsi="仿宋" w:eastAsia="仿宋" w:cs="宋体"/>
                <w:color w:val="2A2F35"/>
                <w:kern w:val="0"/>
                <w:sz w:val="32"/>
                <w:szCs w:val="32"/>
              </w:rPr>
              <w:t xml:space="preserve"> 月   日</w:t>
            </w:r>
          </w:p>
          <w:p>
            <w:pPr>
              <w:widowControl/>
              <w:spacing w:line="560" w:lineRule="exact"/>
              <w:jc w:val="left"/>
              <w:rPr>
                <w:rFonts w:ascii="宋体" w:hAnsi="宋体" w:eastAsia="宋体" w:cs="宋体"/>
                <w:color w:val="2A2F35"/>
                <w:kern w:val="0"/>
                <w:sz w:val="24"/>
                <w:szCs w:val="24"/>
              </w:rPr>
            </w:pPr>
            <w:r>
              <w:rPr>
                <w:rFonts w:hint="eastAsia" w:ascii="宋体" w:hAnsi="宋体" w:eastAsia="仿宋" w:cs="宋体"/>
                <w:color w:val="2A2F35"/>
                <w:kern w:val="0"/>
                <w:sz w:val="32"/>
                <w:szCs w:val="32"/>
              </w:rPr>
              <w:t> </w:t>
            </w:r>
          </w:p>
        </w:tc>
      </w:tr>
    </w:tbl>
    <w:p>
      <w:pPr>
        <w:pStyle w:val="2"/>
      </w:pPr>
    </w:p>
    <w:p/>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default" w:ascii="仿宋" w:hAnsi="仿宋" w:eastAsia="仿宋" w:cs="仿宋"/>
          <w:b w:val="0"/>
          <w:bCs w:val="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default" w:ascii="仿宋" w:hAnsi="仿宋" w:eastAsia="仿宋" w:cs="仿宋"/>
          <w:b w:val="0"/>
          <w:bCs w:val="0"/>
          <w:sz w:val="32"/>
          <w:szCs w:val="32"/>
          <w:lang w:val="en-US" w:eastAsia="zh-CN"/>
        </w:rPr>
      </w:pPr>
    </w:p>
    <w:p>
      <w:pPr>
        <w:pStyle w:val="2"/>
        <w:keepNext w:val="0"/>
        <w:keepLines w:val="0"/>
        <w:pageBreakBefore w:val="0"/>
        <w:kinsoku/>
        <w:overflowPunct/>
        <w:topLinePunct w:val="0"/>
        <w:autoSpaceDE/>
        <w:autoSpaceDN/>
        <w:bidi w:val="0"/>
        <w:adjustRightInd/>
        <w:snapToGrid/>
        <w:spacing w:after="0"/>
        <w:ind w:firstLine="420" w:firstLineChars="200"/>
        <w:textAlignment w:val="auto"/>
        <w:rPr>
          <w:rFonts w:hint="eastAsia"/>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D09B1"/>
    <w:rsid w:val="057D349F"/>
    <w:rsid w:val="07CA0DBB"/>
    <w:rsid w:val="08561918"/>
    <w:rsid w:val="09CD7929"/>
    <w:rsid w:val="0C647750"/>
    <w:rsid w:val="0E0A5E47"/>
    <w:rsid w:val="1A7A5CB5"/>
    <w:rsid w:val="21DB4399"/>
    <w:rsid w:val="24CE1B4B"/>
    <w:rsid w:val="2A2C4674"/>
    <w:rsid w:val="35762073"/>
    <w:rsid w:val="36EB6F2E"/>
    <w:rsid w:val="3CAD09B1"/>
    <w:rsid w:val="3CC55E94"/>
    <w:rsid w:val="46832C39"/>
    <w:rsid w:val="48AE550E"/>
    <w:rsid w:val="54D022C5"/>
    <w:rsid w:val="565B38D5"/>
    <w:rsid w:val="578E7BE2"/>
    <w:rsid w:val="5BE3700F"/>
    <w:rsid w:val="63A64CB4"/>
    <w:rsid w:val="63D94F27"/>
    <w:rsid w:val="673A4249"/>
    <w:rsid w:val="67F420BB"/>
    <w:rsid w:val="72552068"/>
    <w:rsid w:val="74BF7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Normal (Web)"/>
    <w:basedOn w:val="1"/>
    <w:unhideWhenUsed/>
    <w:qFormat/>
    <w:uiPriority w:val="99"/>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2021-09-24T10:02:00Z</dcterms:created>
  <dc:creator>庄必凤</dc:creator>
  <cp:lastModifiedBy>庄必凤</cp:lastModifiedBy>
  <dcterms:modified xsi:type="dcterms:W3CDTF">2021-09-24T10:14:38Z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